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邮储银行“ETC普及推广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服务方案</w:t>
      </w:r>
    </w:p>
    <w:p>
      <w:pPr>
        <w:spacing w:line="500" w:lineRule="exact"/>
        <w:jc w:val="center"/>
        <w:rPr>
          <w:rFonts w:hint="eastAsia"/>
          <w:szCs w:val="32"/>
          <w:lang w:val="en-US" w:eastAsia="zh-CN"/>
        </w:rPr>
      </w:pPr>
    </w:p>
    <w:p>
      <w:pPr>
        <w:spacing w:line="600" w:lineRule="exact"/>
        <w:ind w:firstLine="688"/>
        <w:jc w:val="left"/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今年两会政府工作报告提出，深化收费公路制度改革，两年内基本取消全国高速公路省界收费站，实现不停车快捷收费，减少拥堵、便利群众。根据交通运输部安排，年底前各省ETC安装率达到90%。近期交通运输部更是倡议广大车主用户尽快安装ETC，实现不停车快捷通行，避免在取消高速公路省界收费站后，造成出口收费站新堵点。</w:t>
      </w:r>
    </w:p>
    <w:p>
      <w:pPr>
        <w:spacing w:line="600" w:lineRule="exact"/>
        <w:ind w:firstLine="688"/>
        <w:jc w:val="left"/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</w:pPr>
      <w:r>
        <w:rPr>
          <w:rFonts w:hint="default" w:ascii="仿宋_GB2312" w:hAnsi="仿宋_GB2312" w:eastAsia="仿宋_GB2312" w:cs="Times New Roman"/>
          <w:sz w:val="30"/>
          <w:szCs w:val="22"/>
          <w:lang w:val="en-US" w:eastAsia="zh-CN"/>
        </w:rPr>
        <w:t>作为交通运输部唯一指定ETC跨省结算银行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，</w:t>
      </w:r>
      <w:r>
        <w:rPr>
          <w:rFonts w:hint="default" w:ascii="仿宋_GB2312" w:hAnsi="仿宋_GB2312" w:eastAsia="仿宋_GB2312" w:cs="Times New Roman"/>
          <w:sz w:val="30"/>
          <w:szCs w:val="22"/>
          <w:lang w:val="en-US" w:eastAsia="zh-CN"/>
        </w:rPr>
        <w:t>接受交通运输部委托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，中国邮政储蓄银行现开展重点企事业单位普及推广ETC工作，优先为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协会成员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及下属单位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员工开展上门免费服务，</w:t>
      </w:r>
      <w:r>
        <w:rPr>
          <w:rFonts w:hint="eastAsia" w:ascii="仿宋_GB2312" w:hAnsi="仿宋_GB2312" w:eastAsia="仿宋_GB2312" w:cs="Times New Roman"/>
          <w:sz w:val="30"/>
          <w:szCs w:val="22"/>
          <w:lang w:eastAsia="zh-CN"/>
        </w:rPr>
        <w:t>特制定本方案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。</w:t>
      </w:r>
    </w:p>
    <w:p>
      <w:pPr>
        <w:spacing w:line="600" w:lineRule="exact"/>
        <w:ind w:firstLine="688"/>
        <w:jc w:val="left"/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</w:pPr>
    </w:p>
    <w:p>
      <w:pPr>
        <w:spacing w:line="600" w:lineRule="exact"/>
        <w:ind w:firstLine="688"/>
        <w:jc w:val="left"/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</w:pPr>
    </w:p>
    <w:p>
      <w:pPr>
        <w:spacing w:line="600" w:lineRule="exact"/>
        <w:ind w:firstLine="688"/>
        <w:jc w:val="left"/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0"/>
          <w:szCs w:val="30"/>
          <w:lang w:val="en-US" w:eastAsia="zh-CN"/>
        </w:rPr>
        <w:t>方案内容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黑体"/>
          <w:bCs/>
          <w:color w:val="000000"/>
          <w:kern w:val="0"/>
          <w:sz w:val="30"/>
          <w:szCs w:val="30"/>
          <w:lang w:val="en-US" w:eastAsia="zh-CN"/>
        </w:rPr>
        <w:t>我行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为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协会成员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及下属单位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员工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配置ETC项目专属权益方案，员工将享受我行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ETC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专属优惠权益，同时额外享受我行与广州市社会组织联合会联合开展的“邮储益卡通”公益权益，在积累正常消费积分的基础上，通过日常消费还可获得公益积分，为脱贫攻坚、扶贫济困的公益事业做出贡献。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  <w:t>二、方案对象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hAnsi="仿宋_GB2312" w:cs="Times New Roman"/>
          <w:sz w:val="30"/>
          <w:szCs w:val="22"/>
          <w:lang w:val="en-US" w:eastAsia="zh-CN"/>
        </w:rPr>
      </w:pP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广州市总部企业、广州市总部经济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会员及下属企业，员工家属等。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br w:type="page"/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  <w:t>三、专属政策</w:t>
      </w:r>
    </w:p>
    <w:tbl>
      <w:tblPr>
        <w:tblStyle w:val="2"/>
        <w:tblpPr w:leftFromText="180" w:rightFromText="180" w:vertAnchor="text" w:horzAnchor="page" w:tblpX="2589" w:tblpY="278"/>
        <w:tblOverlap w:val="never"/>
        <w:tblW w:w="680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52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ETC服务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赠送OBU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提供发卡、换卡、补领、注销、人工充值服务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在网点、柜台、自助设备提供相关服务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公益捐赠权益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每100消费积分赠予1元公益积分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专属贵宾服务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免费提供ETC卡片和上门安装服务，专业团队人员跟进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/>
              </w:rPr>
              <w:t>邮储专属权益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中石化加油9折，每月最高返现100元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高速通行费用周末8折，平日9.8折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广州指定洗车店洗车9元/次，每卡限够3次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免费车辆体检服务1次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5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其他卡种优惠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5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left="333" w:leftChars="104" w:right="291" w:rightChars="9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优惠时间：截止到2019年12月底（其中广百优惠截止到2019年6月底）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default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（一）ETC配置服务</w:t>
      </w:r>
    </w:p>
    <w:p>
      <w:pPr>
        <w:spacing w:line="60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赠送OBU</w:t>
      </w:r>
    </w:p>
    <w:p>
      <w:pPr>
        <w:spacing w:line="60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现根据计划安排，在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推广期内优先</w:t>
      </w:r>
      <w:r>
        <w:rPr>
          <w:rFonts w:hint="eastAsia" w:ascii="仿宋_GB2312" w:hAnsi="仿宋_GB2312" w:eastAsia="仿宋_GB2312" w:cs="仿宋_GB2312"/>
          <w:sz w:val="30"/>
          <w:szCs w:val="30"/>
        </w:rPr>
        <w:t>向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广州市总部企业、广州市总部经济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会员及下属企业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u w:val="single"/>
        </w:rPr>
        <w:t>开展免费上门办理服务，并优先赠送价值200元OBU（不停车缴费电子识别标签）。</w:t>
      </w:r>
    </w:p>
    <w:p>
      <w:pPr>
        <w:spacing w:line="6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提供发卡、换卡、补领、注销、人工充值服务。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/>
          <w:sz w:val="30"/>
          <w:szCs w:val="30"/>
          <w:lang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在网点、柜台、自助设备提供相关服务。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/>
          <w:sz w:val="30"/>
          <w:szCs w:val="30"/>
          <w:highlight w:val="none"/>
          <w:lang w:val="en-US" w:eastAsia="zh-CN"/>
        </w:rPr>
        <w:t>4.如非集中办理的员工及其亲属，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可亲临邮储银行广州市分行各营业网点（见附表）自行办理。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协会成员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及下属单位员工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通过营业网点办理ETC业务的，均享受我行VIP客户同等待遇，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u w:val="single"/>
          <w:lang w:val="en-US" w:eastAsia="zh-CN"/>
        </w:rPr>
        <w:t>提供专窗专人优先排队等VIP服务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（二）公益捐赠权益</w:t>
      </w:r>
    </w:p>
    <w:p>
      <w:pPr>
        <w:ind w:firstLine="600" w:firstLineChars="200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为响应脱贫攻坚号召，落实广州市社会组织参与脱贫攻坚工作会议精神，我行联合广州市社会组织联合会开展“邮储益卡通”公益项目，为广州市总部经济协会及成员单位员工配置公益捐赠权益，成员单位员工使用我行</w:t>
      </w:r>
      <w:r>
        <w:rPr>
          <w:rFonts w:hint="eastAsia" w:ascii="仿宋_GB2312" w:hAnsi="仿宋_GB2312" w:eastAsia="仿宋_GB2312" w:cs="仿宋_GB2312"/>
          <w:sz w:val="30"/>
          <w:szCs w:val="30"/>
        </w:rPr>
        <w:t>卡片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日常消费，除获得</w:t>
      </w:r>
      <w:r>
        <w:rPr>
          <w:rFonts w:hint="eastAsia" w:ascii="仿宋_GB2312" w:hAnsi="仿宋_GB2312" w:eastAsia="仿宋_GB2312" w:cs="仿宋_GB2312"/>
          <w:sz w:val="30"/>
          <w:szCs w:val="30"/>
        </w:rPr>
        <w:t>消费积分可在积分商城兑换礼品和参与积分优惠活动外，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还可额外获得公益捐赠权益，按</w:t>
      </w:r>
      <w:r>
        <w:rPr>
          <w:rFonts w:hint="eastAsia" w:ascii="仿宋_GB2312" w:hAnsi="仿宋_GB2312" w:eastAsia="仿宋_GB2312" w:cs="仿宋_GB2312"/>
          <w:sz w:val="30"/>
          <w:szCs w:val="30"/>
        </w:rPr>
        <w:t>“每100消费积分赠予1元公益积分”的标准配置，捐赠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权益</w:t>
      </w:r>
      <w:r>
        <w:rPr>
          <w:rFonts w:hint="eastAsia" w:ascii="仿宋_GB2312" w:hAnsi="仿宋_GB2312" w:eastAsia="仿宋_GB2312" w:cs="仿宋_GB2312"/>
          <w:sz w:val="30"/>
          <w:szCs w:val="30"/>
        </w:rPr>
        <w:t>用于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广州市社会组织联合会</w:t>
      </w:r>
      <w:r>
        <w:rPr>
          <w:rFonts w:hint="eastAsia" w:ascii="仿宋_GB2312" w:hAnsi="仿宋_GB2312" w:eastAsia="仿宋_GB2312" w:cs="仿宋_GB2312"/>
          <w:sz w:val="30"/>
          <w:szCs w:val="30"/>
        </w:rPr>
        <w:t>支持的公益事业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（三）产品介绍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我行为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广州市总部经济协会及成员单位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有车一族推荐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ETC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联名信用卡。产品权益如下：</w:t>
      </w:r>
    </w:p>
    <w:tbl>
      <w:tblPr>
        <w:tblStyle w:val="2"/>
        <w:tblpPr w:leftFromText="180" w:rightFromText="180" w:vertAnchor="text" w:horzAnchor="page" w:tblpX="2547" w:tblpY="205"/>
        <w:tblOverlap w:val="never"/>
        <w:tblW w:w="6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0"/>
        <w:gridCol w:w="5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ETC联名信用卡（普/金卡）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适合人群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新中产人士，有车一族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畅享高速通行不停车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2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卡样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inline distT="0" distB="0" distL="114300" distR="114300">
                  <wp:extent cx="1577340" cy="986155"/>
                  <wp:effectExtent l="0" t="0" r="381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84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340" cy="986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开卡礼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赠送爱车体检服务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高速电子标签免费送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年费优惠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ETC普卡终身免年费，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ETC金卡首年免年费，刷6次免次年年费。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办卡资料</w:t>
            </w:r>
          </w:p>
        </w:tc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418" w:firstLineChars="209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1、本人身份证；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418" w:firstLineChars="209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2、行驶证（可以非本人）；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418" w:firstLineChars="209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3、工作证或公积金查询授权书（银行提供）。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配置专属权益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600" w:lineRule="exact"/>
        <w:ind w:left="973" w:leftChars="304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1、每月悦享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9元洗车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一次（全广州300多家门店），每卡限够3次，名额有限，先到先得；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600" w:lineRule="exact"/>
        <w:ind w:left="973" w:leftChars="304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2、中石化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加油9折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，每月最高返现100元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名额有限，先到先得；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600" w:lineRule="exact"/>
        <w:ind w:left="973" w:leftChars="304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3、高速通行费用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周末8折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，平日9.8折，名额有限，先到先得；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600" w:lineRule="exact"/>
        <w:ind w:left="973" w:leftChars="304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4、开卡即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送全车体检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，安心回家，名额有限，先到先得；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600" w:lineRule="exact"/>
        <w:ind w:left="973" w:leftChars="304" w:firstLine="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5、广百、新大新百货、广百超市、广百电器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满500减100元，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名额有限，先到先得。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另外，我行为企业中级管理层及以上人员推荐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鼎雅白金卡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0"/>
          <w:szCs w:val="30"/>
          <w:highlight w:val="none"/>
          <w:lang w:val="en-US" w:eastAsia="zh-CN"/>
        </w:rPr>
        <w:t>尊享全球中高端酒店优惠等权益；为腾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讯视频观众 、体育爱好者推荐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腾讯联名卡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，首刷赠</w:t>
      </w:r>
      <w:r>
        <w:rPr>
          <w:rFonts w:hint="eastAsia" w:ascii="仿宋_GB2312" w:eastAsia="仿宋_GB2312"/>
          <w:b w:val="0"/>
          <w:bCs w:val="0"/>
          <w:sz w:val="30"/>
          <w:szCs w:val="30"/>
          <w:highlight w:val="none"/>
          <w:lang w:val="en-US" w:eastAsia="zh-CN"/>
        </w:rPr>
        <w:t>送腾讯视频VIP季卡或腾讯体育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VIP季卡等权益；为青年粉丝客群推荐轻松</w:t>
      </w:r>
      <w:r>
        <w:rPr>
          <w:rFonts w:hint="eastAsia" w:ascii="仿宋_GB2312" w:eastAsia="仿宋_GB2312"/>
          <w:b/>
          <w:bCs/>
          <w:sz w:val="30"/>
          <w:szCs w:val="30"/>
          <w:highlight w:val="none"/>
          <w:lang w:val="en-US" w:eastAsia="zh-CN"/>
        </w:rPr>
        <w:t>超萌小熊主题卡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。专属权益各有不同，用卡尽在您掌握。</w:t>
      </w:r>
    </w:p>
    <w:tbl>
      <w:tblPr>
        <w:tblStyle w:val="2"/>
        <w:tblpPr w:leftFromText="180" w:rightFromText="180" w:vertAnchor="text" w:horzAnchor="page" w:tblpX="1585" w:tblpY="112"/>
        <w:tblOverlap w:val="never"/>
        <w:tblW w:w="8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5"/>
        <w:gridCol w:w="2128"/>
        <w:gridCol w:w="2195"/>
        <w:gridCol w:w="3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99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bidi w:val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卡名</w:t>
            </w:r>
          </w:p>
        </w:tc>
        <w:tc>
          <w:tcPr>
            <w:tcW w:w="2128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腾讯体育联名卡</w:t>
            </w:r>
          </w:p>
        </w:tc>
        <w:tc>
          <w:tcPr>
            <w:tcW w:w="21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轻松小熊主题信用卡</w:t>
            </w:r>
          </w:p>
        </w:tc>
        <w:tc>
          <w:tcPr>
            <w:tcW w:w="355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鼎雅白金卡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9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适合人群</w:t>
            </w:r>
          </w:p>
        </w:tc>
        <w:tc>
          <w:tcPr>
            <w:tcW w:w="2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年轻客户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腾讯视频观众 、体育爱好者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青年粉丝客群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超萌IP主题信用卡</w:t>
            </w:r>
          </w:p>
        </w:tc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中高端人士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商务人士、旅游达人，行业精英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注重生活品质、VIP专属服务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2" w:hRule="atLeast"/>
        </w:trPr>
        <w:tc>
          <w:tcPr>
            <w:tcW w:w="9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卡样</w:t>
            </w:r>
          </w:p>
        </w:tc>
        <w:tc>
          <w:tcPr>
            <w:tcW w:w="2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drawing>
                <wp:inline distT="0" distB="0" distL="114300" distR="114300">
                  <wp:extent cx="1189990" cy="749935"/>
                  <wp:effectExtent l="0" t="0" r="10160" b="12065"/>
                  <wp:docPr id="3" name="图片 2" descr="邮储腾讯体育联名卡-正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邮储腾讯体育联名卡-正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749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260985</wp:posOffset>
                  </wp:positionH>
                  <wp:positionV relativeFrom="paragraph">
                    <wp:posOffset>467995</wp:posOffset>
                  </wp:positionV>
                  <wp:extent cx="1035685" cy="650240"/>
                  <wp:effectExtent l="0" t="0" r="12065" b="16510"/>
                  <wp:wrapNone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68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31750</wp:posOffset>
                  </wp:positionV>
                  <wp:extent cx="1085850" cy="681990"/>
                  <wp:effectExtent l="0" t="0" r="0" b="3810"/>
                  <wp:wrapNone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681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66675</wp:posOffset>
                  </wp:positionV>
                  <wp:extent cx="1753235" cy="1025525"/>
                  <wp:effectExtent l="0" t="0" r="18415" b="3175"/>
                  <wp:wrapNone/>
                  <wp:docPr id="5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35" cy="102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" w:hRule="atLeast"/>
        </w:trPr>
        <w:tc>
          <w:tcPr>
            <w:tcW w:w="9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开卡礼</w:t>
            </w:r>
          </w:p>
        </w:tc>
        <w:tc>
          <w:tcPr>
            <w:tcW w:w="2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腾讯视频会员季卡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170" w:rightChars="53" w:firstLine="220" w:firstLineChars="11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完成首刷，赠送价格199元正版零钱包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170" w:rightChars="53" w:firstLine="220" w:firstLineChars="11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手机闪付一笔，赠99元正版卡套一个</w:t>
            </w:r>
          </w:p>
        </w:tc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成功核发的新客户，赠100元加油卡、50元话费。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</w:trPr>
        <w:tc>
          <w:tcPr>
            <w:tcW w:w="9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年费优惠</w:t>
            </w:r>
          </w:p>
        </w:tc>
        <w:tc>
          <w:tcPr>
            <w:tcW w:w="21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122" w:rightChars="38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125元/年，首年免，刷卡6次免次年。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主卡50元，附属卡20元年费。首年免，各刷6次免次年费</w:t>
            </w:r>
          </w:p>
        </w:tc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首年免年费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消费满20笔或7万免次年500元年费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2" w:hRule="atLeast"/>
        </w:trPr>
        <w:tc>
          <w:tcPr>
            <w:tcW w:w="99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专属权益</w:t>
            </w:r>
          </w:p>
        </w:tc>
        <w:tc>
          <w:tcPr>
            <w:tcW w:w="4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1.首刷及手机闪付，赠送正版超萌零钱包及卡套（轻松小熊卡）；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2.全省门店奈雪的茶，买一送一（轻松小熊卡），名额有限，先到先得；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3.首刷赠送腾讯视频VIP季卡或腾讯体育VIP季卡一张（腾讯联名卡）；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4.广百、新大新百货、广百超市满500减100元，名额有限，先到先得。</w:t>
            </w:r>
          </w:p>
        </w:tc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1.白金级别尊贵待遇；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2.全国星级酒店餐饮两人同行五折优惠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（广州含海航威斯汀酒店、天河希尔顿酒店、粤海喜来登酒店、亚洲国际大酒店等12家）；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3.无限次全国道路救援服务；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4.代办年检；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5.全球中高端酒店尊享优惠，如凯悦酒店房费入住满3付2；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6.中石化加油9折，每月最高返现100元；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7.广州大剧院8折优惠；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8.滑冰7折；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9.广百、新大新百货、广百超市、广百电器满500减100元。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6-9项名额有限，先到先得。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atLeast"/>
        </w:trPr>
        <w:tc>
          <w:tcPr>
            <w:tcW w:w="99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办卡资料</w:t>
            </w:r>
          </w:p>
        </w:tc>
        <w:tc>
          <w:tcPr>
            <w:tcW w:w="7882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1.本人身份证；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2.工作证或公积金查询授权书。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（四）综合金融服务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我行为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总部企业、广州市总部经济</w:t>
      </w:r>
      <w:r>
        <w:rPr>
          <w:rFonts w:hint="eastAsia" w:ascii="仿宋_GB2312" w:hAnsi="仿宋_GB2312" w:eastAsia="仿宋_GB2312" w:cs="Times New Roman"/>
          <w:sz w:val="30"/>
          <w:szCs w:val="22"/>
          <w:lang w:val="en-US" w:eastAsia="zh-CN"/>
        </w:rPr>
        <w:t>协会成员</w:t>
      </w:r>
      <w:r>
        <w:rPr>
          <w:rFonts w:hint="eastAsia" w:ascii="仿宋_GB2312" w:hAnsi="仿宋_GB2312" w:cs="Times New Roman"/>
          <w:sz w:val="30"/>
          <w:szCs w:val="22"/>
          <w:lang w:val="en-US" w:eastAsia="zh-CN"/>
        </w:rPr>
        <w:t>及下属单位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开展一站式VIP级别个性化综合金融服务，提供企业各项公司业务、单位员工个人理财、基金、保险、优享贷、现金备用金等各项服务。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3159760</wp:posOffset>
            </wp:positionH>
            <wp:positionV relativeFrom="paragraph">
              <wp:posOffset>360680</wp:posOffset>
            </wp:positionV>
            <wp:extent cx="1674495" cy="1659255"/>
            <wp:effectExtent l="0" t="0" r="1905" b="17145"/>
            <wp:wrapNone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b="10878"/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622300</wp:posOffset>
            </wp:positionH>
            <wp:positionV relativeFrom="paragraph">
              <wp:posOffset>371475</wp:posOffset>
            </wp:positionV>
            <wp:extent cx="1891665" cy="1664335"/>
            <wp:effectExtent l="0" t="0" r="13335" b="12065"/>
            <wp:wrapNone/>
            <wp:docPr id="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91665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spacing w:line="360" w:lineRule="auto"/>
        <w:ind w:left="0" w:leftChars="0" w:right="0" w:righ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</w:p>
    <w:p>
      <w:pPr>
        <w:spacing w:line="360" w:lineRule="auto"/>
        <w:ind w:left="0" w:leftChars="0" w:right="0" w:rightChars="0" w:firstLine="0" w:firstLineChars="0"/>
        <w:jc w:val="right"/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中国邮政储蓄银行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eastAsia="zh-CN"/>
        </w:rPr>
        <w:t>广州市分行</w:t>
      </w:r>
    </w:p>
    <w:p>
      <w:pPr>
        <w:spacing w:line="360" w:lineRule="auto"/>
        <w:ind w:left="0" w:leftChars="0" w:right="0" w:rightChars="0" w:firstLine="0" w:firstLineChars="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201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5日</w:t>
      </w:r>
    </w:p>
    <w:p>
      <w:pPr>
        <w:spacing w:line="360" w:lineRule="auto"/>
        <w:ind w:right="0" w:rightChars="0" w:firstLine="560" w:firstLineChars="200"/>
        <w:jc w:val="left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附表：邮储银行广州市分行营业网点</w:t>
      </w:r>
    </w:p>
    <w:p>
      <w:pPr>
        <w:spacing w:line="360" w:lineRule="auto"/>
        <w:ind w:right="0" w:rightChars="0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lang w:val="en-US" w:eastAsia="zh-CN"/>
        </w:rPr>
        <w:t>邮储银行广州市分行营业网点</w:t>
      </w:r>
    </w:p>
    <w:tbl>
      <w:tblPr>
        <w:tblStyle w:val="2"/>
        <w:tblW w:w="87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1047"/>
        <w:gridCol w:w="1326"/>
        <w:gridCol w:w="1211"/>
        <w:gridCol w:w="44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66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一级支行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二级支行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网点电话</w:t>
            </w:r>
          </w:p>
        </w:tc>
        <w:tc>
          <w:tcPr>
            <w:tcW w:w="44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营业部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体育西支行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020-38186832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广州市天河区体育西路1-3号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营业部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营业中心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020-38786813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广州市天河区珠江新城珠江东路32号利通广场规划设计楼层5层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天河北路支行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020-38492625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广州市天河区天寿路22号101房、24号2楼自编A房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五山支行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020-87641806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广州市天河区华南农业大学茶山住宿区9栋首层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冠庭园支行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020-87591067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广州天河区大道北路沙东绿安街冠庭园A栋自编A19、A20、A32号铺位首层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益民服装城支行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020-85281316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广州市天河区濂泉路27号E区首层E67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岑村支行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020-37348212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广州市天河区岑村圣堂路工业区3号115铺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体育东支行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020-38030268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广州市天河区体育东路7号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020-38278776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广州市天河区珠江新城猎德大道46、48号尚东美御雅苑A1栋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广汕路支行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020-37230525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广州市天河区龙洞迎龙路2号1楼A29、A30、2楼-1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元岗支行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020-37098053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广州市天河区天源路28号首层自编之三—七号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020-38023215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广州市天河区中山大道西140号首层108铺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020-82272619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广州市黄埔区中山大道东500号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020-82210977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广州市黄埔区经济技术开发区开发大道362号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东圃支行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020-32039619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广州市天河区东圃镇黄村西路2号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大道西支行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020-85557033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广州市天河区中山大道西路501号1层西3及西4房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沙步支行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020-82063143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广州市黄埔区黄埔东路2937号首层商铺1-3号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员村支行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020-85621081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广州市天河区员村二横路一号首层1、2号铺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020-82037821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广州市萝岗区科学大道97号103铺-107铺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020-83880772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广州市越秀区建设六马路3、7号广州一建大厦第1层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东湖西路支行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020-83780051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广州市越秀区东湖西路19号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花城大道支行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020-28630530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广州市天河区花城大道20号102房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广州大道北支行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020-37590915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广州市越秀区广州大道北197号新达城广场北塔首层105A、105B、二层自编号202D号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中山一路支行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020-87328435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广州市越秀区中山一路55号首层东商铺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五羊新城支行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020-87386090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广州市越秀区寺右新马路111-115号首层101房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明月支行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020-22013832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广州市越秀区明月二路24、26号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沙园支行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020-34018997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广州市海珠区工业大道沙园大街9号首、二层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长江轻纺城支行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020-89444064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广州市海珠区瑞康路389号广州长江（中国）轻纺城南区二楼西南角商铺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江南西路支行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020-84425515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广州市海珠区江南西路35号西首层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宝岗大道支行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020-89001211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广州市海珠区宝岗大道940号101房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大展雅苑支行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020-84175062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广州市海珠区南洲路池滘东三街26-28号首层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翠馨华庭支行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020-62763272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广州市海珠区广州大道南翠馨华庭A幢43号房二层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南洲路支行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020-89083976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广州市海珠区南洲北路179至187号104—106房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020-89001211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广州市海珠区广州大道南863号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江燕路支行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020-84380038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广州市海珠区江燕路377号首层铺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中山八路支行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020-81259651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广州市荔湾区中山八路53-1、53-2号首层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广大路支行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020-83181232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广州市广大路60号广东浩粤船舶工业有限公司大楼1、2层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020-81304263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广州市越秀区中山六路241－243号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六二三路支行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020-81864606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广州市荔湾区十八甫路西兴街28号、六二三路调源下街4号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020-81071212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广州市越秀区西华路139号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芳村大道东支行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020-81540145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广州市荔湾区芳村大道东163、165、167号嘉怡大厦首层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站前路支行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020-62180513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广州市荔湾区站前路90号广州加和饰品城首层162号至170号商铺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第十甫路支行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020-81380676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广州市荔湾区第十甫路76号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芳村大道西支行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020-81588815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广州市荔湾区芳村大道西301号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荔湾支行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花地大道北支行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020-81543327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广州市荔湾区花地大道北93-103号花地广场首层第F1层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020-37322096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广州市白云区广州大道北梅花园28号梅花园商业广场首层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太和支行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020-87423816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广州市白云区太和中路74至76号太和商贸城首层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沙太路支行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020-61360463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广州市白云区同和沙太路269号首层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阳光美居支行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020-36641138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广州市白云区黄石路南面富力阳光美居C1-C2首层53、75号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同和支行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020-37378358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广州市白云区广州大道北2095号商住楼首层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石井支行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020-36524297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广州市白云区石井桥东北侧自编一号101号铺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机场北路支行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020-86301666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广州市白云区齐富路1438号尚明大厦一楼A01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增槎路支行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020-61190339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广州市白云区增槎路969号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岗贝路支行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020-86636101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广州市白云区棠景街岗贝路岗贝商业街自编1号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020-39255882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广州市番禺区南城路273、275、277、279号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石基支行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020-84608311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广州市番禺区石基镇荔新大道15号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020-39390111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广州市南沙区进港大道金沙路交叉口西南办公楼110-113号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南沙支行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020-84987280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广州市南沙经济技术开发区岭南街24号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大龙支行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020-39608311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广州市番禺区石基镇清河东路石岗东村段67号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洛浦支行</w:t>
            </w:r>
          </w:p>
        </w:tc>
        <w:tc>
          <w:tcPr>
            <w:tcW w:w="12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020-34501088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广州市番禺区大石镇洛溪新城吉祥北园吉祥北道165、167号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大罗塘支行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020-39991638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广州市番禺区沙头街大罗塘银平路47号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020-39181328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广州市番禺区大石街105国道大石段474-480号118铺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020-36881103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广州市花都区迎宾大道66号正盛商务大厦01－04号铺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公园前支行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020-86832735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广州市花都区新华镇公园前路14号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炭步支行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020-86843228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广州市花都区炭步镇宝珠路39号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阳光南路支行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020-86927228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广州市花都区狮岭镇阳光南路8号自编号A1、A2、A3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狮岭大道西支行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020-36971768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广州市花都区狮岭镇狮岭大道西6号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020-32855382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广州市增城区荔城镇荔乡路83号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中山路支行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020-32855257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广州市增城区荔城镇中山路59号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汇美支行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020-82608916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广州市增城区新塘镇新何村狮山106、108铺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华兴商贸城支行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020-82988102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广州市增城区永宁凤凰开发区汽车城东路8号增城市华兴商贸综合市场商铺A19、A20、A21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新塘大道支行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020-82683873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广州市增城区新塘镇新塘大道中28号首层A25、A26、A27-1铺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从化支行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从化支行营业部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020-61796263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广州市从化区城郊街新城西路43号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从化支行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河西支行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020-87925268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广州市从化区建设路2号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从化支行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从化经济开发区支行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020-37514007</w:t>
            </w:r>
          </w:p>
        </w:tc>
        <w:tc>
          <w:tcPr>
            <w:tcW w:w="44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广州市从化区太平镇广从南路170号首、二层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5B4A61"/>
    <w:multiLevelType w:val="singleLevel"/>
    <w:tmpl w:val="9B5B4A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6B9CFD"/>
    <w:multiLevelType w:val="singleLevel"/>
    <w:tmpl w:val="A96B9CFD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C748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HEDY</dc:creator>
  <cp:lastModifiedBy>余子怿</cp:lastModifiedBy>
  <dcterms:modified xsi:type="dcterms:W3CDTF">2019-05-16T01:09:35Z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